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IDM Engineering (Chester) Ltd</w:t>
      </w:r>
    </w:p>
    <w:p>
      <w:pPr>
        <w:spacing w:after="200" w:before="0"/>
      </w:pPr>
      <w:r>
        <w:rPr>
          <w:rFonts w:ascii="Calibri" w:cs="Calibri" w:eastAsia="Calibri" w:hAnsi="Calibri"/>
          <w:color w:val="2E5C8A"/>
          <w:sz w:val="18"/>
          <w:szCs w:val="18"/>
        </w:rPr>
        <w:t xml:space="preserve">Welding Management System  ·  IDM-FPC-WQM-001</w:t>
      </w:r>
    </w:p>
    <w:p>
      <w:pPr>
        <w:spacing w:after="160" w:before="0"/>
      </w:pPr>
      <w:r>
        <w:rPr>
          <w:rFonts w:ascii="Calibri" w:cs="Calibri" w:eastAsia="Calibri" w:hAnsi="Calibri"/>
          <w:b/>
          <w:bCs/>
          <w:color w:val="1F3864"/>
          <w:sz w:val="30"/>
          <w:szCs w:val="30"/>
        </w:rPr>
        <w:t xml:space="preserve">Repair Welding Procedure Specification</w:t>
      </w:r>
    </w:p>
    <w:p>
      <w:pPr>
        <w:pBdr>
          <w:bottom w:val="single" w:color="1F3864" w:sz="8"/>
        </w:pBdr>
        <w:spacing w:after="200"/>
      </w:pP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106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71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Detail</w:t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Document reference</w:t>
            </w:r>
          </w:p>
        </w:tc>
        <w:tc>
          <w:tcPr>
            <w:tcW w:type="dxa" w:w="71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WMS-C-03 · Rev 0 — DRAFT, NOT FOR USE</w:t>
            </w:r>
          </w:p>
        </w:tc>
      </w:tr>
      <w:tr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Owner</w:t>
            </w:r>
          </w:p>
        </w:tc>
        <w:tc>
          <w:tcPr>
            <w:tcW w:type="dxa" w:w="71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CRGI Solutions Ltd</w:t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Approval</w:t>
            </w:r>
          </w:p>
        </w:tc>
        <w:tc>
          <w:tcPr>
            <w:tcW w:type="dxa" w:w="71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Responsible Welding Coordinator · General Manager (IDM)</w:t>
            </w:r>
          </w:p>
        </w:tc>
      </w:tr>
      <w:tr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Standards</w:t>
            </w:r>
          </w:p>
        </w:tc>
        <w:tc>
          <w:tcPr>
            <w:tcW w:type="dxa" w:w="71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BS EN ISO 3834-2 · BS EN 1090-1/-2 · BS EN 15085-2</w:t>
            </w:r>
          </w:p>
        </w:tc>
      </w:tr>
    </w:tbl>
    <w:p>
      <w:pPr>
        <w:spacing w:after="120" w:before="160"/>
      </w:pPr>
      <w:r>
        <w:rPr>
          <w:rFonts w:ascii="Calibri" w:cs="Calibri" w:eastAsia="Calibri" w:hAnsi="Calibri"/>
          <w:b/>
          <w:bCs/>
          <w:color w:val="9C0006"/>
          <w:sz w:val="20"/>
          <w:szCs w:val="20"/>
        </w:rPr>
        <w:t xml:space="preserve">NOT FOR USE. No welding parameter in this document has been determined. It is a controlled structure awaiting the Responsible Welding Coordinator's determination, and no weld repair may be carried out to it in its present state.</w:t>
      </w:r>
    </w:p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Why this document exists</w:t>
      </w:r>
    </w:p>
    <w:p>
      <w:pPr>
        <w:spacing w:after="120" w:before="0"/>
      </w:pPr>
      <w:r>
        <w:rPr>
          <w:rFonts w:ascii="Calibri" w:cs="Calibri" w:eastAsia="Calibri" w:hAnsi="Calibri"/>
          <w:sz w:val="20"/>
          <w:szCs w:val="20"/>
        </w:rPr>
        <w:t xml:space="preserve">The 24 July 2026 gap analysis recorded FPC 04 as an existing weld repair procedure needing only confirmation. On review that is not what FPC 04 is: FPC 04 is the non-conformance route. No document in the welding management system carried repair welding parameters, which means no authorised weld repair was possible — a weld that failed inspection could only be cut out or the part scrapped.</w:t>
      </w:r>
    </w:p>
    <w:p>
      <w:pPr>
        <w:spacing w:after="120" w:before="0"/>
      </w:pPr>
      <w:r>
        <w:rPr>
          <w:rFonts w:ascii="Calibri" w:cs="Calibri" w:eastAsia="Calibri" w:hAnsi="Calibri"/>
          <w:sz w:val="20"/>
          <w:szCs w:val="20"/>
        </w:rPr>
        <w:t xml:space="preserve">This document closes that structural gap. It is laid out to the structure of BS EN ISO 15609-1 so that the Responsible Welding Coordinator has only to determine and enter the parameters, not to draft a procedure. Every value is deliberately blank. CRGI does not determine welding parameters.</w:t>
      </w:r>
    </w:p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1.  Identification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506"/>
      </w:tblGrid>
      <w:tr>
        <w:trPr>
          <w:tblHeader/>
        </w:trPr>
        <w:tc>
          <w:tcPr>
            <w:tcW w:type="dxa" w:w="3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5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Manufacturer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IDM Engineering (Chester) Ltd</w:t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Repair WPS reference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WMS-C-03</w:t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Revision / date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Rev 0 — DRAFT, not issued</w:t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Supporting WPQR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[RWC to state — the qualification the repair procedure rests on]</w:t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Qualified to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[RWC to state]</w:t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Parent WPS(s) this repairs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[RWC to state which of WMS-C-01 this covers]</w:t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Prepared by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CRGI Solutions Ltd — structure only, no parameters</w:t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Determined and approved by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Responsible Welding Coordinator — outstanding</w:t>
            </w:r>
          </w:p>
        </w:tc>
      </w:tr>
    </w:tbl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2.  Scope and limits of repair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506"/>
      </w:tblGrid>
      <w:tr>
        <w:trPr>
          <w:tblHeader/>
        </w:trPr>
        <w:tc>
          <w:tcPr>
            <w:tcW w:type="dxa" w:w="3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5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Materials covered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Thickness range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Joint types covered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Welding positions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Maximum number of repairs at one location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Repairs excluded from this procedure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Authority required before repair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3.  Preparation of the repair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506"/>
      </w:tblGrid>
      <w:tr>
        <w:trPr>
          <w:tblHeader/>
        </w:trPr>
        <w:tc>
          <w:tcPr>
            <w:tcW w:type="dxa" w:w="3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5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Method of removing the defect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Verification that the defect is removed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Excavation profile and dimensions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Cleaning and surface condition before welding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4.  Welding parameters</w:t>
      </w:r>
    </w:p>
    <w:p>
      <w:pPr>
        <w:spacing w:after="120" w:before="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Every cell below is blank by intent. A repair WPS carrying a plausible-looking parameter that nobody determined is a worse defect than a blank one, and is the kind of thing a certification body finds.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900"/>
        <w:gridCol w:w="1900"/>
        <w:gridCol w:w="1750"/>
        <w:gridCol w:w="1556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Parameter</w:t>
            </w:r>
          </w:p>
        </w:tc>
        <w:tc>
          <w:tcPr>
            <w:tcW w:type="dxa" w:w="19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Root run</w:t>
            </w:r>
          </w:p>
        </w:tc>
        <w:tc>
          <w:tcPr>
            <w:tcW w:type="dxa" w:w="19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Fill runs</w:t>
            </w:r>
          </w:p>
        </w:tc>
        <w:tc>
          <w:tcPr>
            <w:tcW w:type="dxa" w:w="175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Capping run</w:t>
            </w:r>
          </w:p>
        </w:tc>
        <w:tc>
          <w:tcPr>
            <w:tcW w:type="dxa" w:w="155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Process (e.g. 135 / 141)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5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5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Consumable designation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5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5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Consumable diameter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5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5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Shielding gas / flow rate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5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5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Current and polarity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5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5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Voltage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5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5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Travel speed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5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5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Heat input limits</w:t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5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5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Run sequence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75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55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5.  Thermal treatment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506"/>
      </w:tblGrid>
      <w:tr>
        <w:trPr>
          <w:tblHeader/>
        </w:trPr>
        <w:tc>
          <w:tcPr>
            <w:tcW w:type="dxa" w:w="3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5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Preheat temperature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Interpass temperature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Post-weld heat treatment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Method of measurement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6.  Inspection of the repair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506"/>
      </w:tblGrid>
      <w:tr>
        <w:trPr>
          <w:tblHeader/>
        </w:trPr>
        <w:tc>
          <w:tcPr>
            <w:tcW w:type="dxa" w:w="32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5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Visual inspection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NDT method and extent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Acceptance criteria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[follows the acceptance level for the joint — see WMS-B-12 and the execution specification]</w:t>
            </w:r>
          </w:p>
        </w:tc>
      </w:tr>
      <w:tr>
        <w:tc>
          <w:tcPr>
            <w:tcW w:type="dxa" w:w="32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Re-inspection after repair</w:t>
            </w:r>
          </w:p>
        </w:tc>
        <w:tc>
          <w:tcPr>
            <w:tcW w:type="dxa" w:w="65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Record of the repair</w:t>
            </w:r>
          </w:p>
        </w:tc>
        <w:tc>
          <w:tcPr>
            <w:tcW w:type="dxa" w:w="65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WMS-E-08 Non-conformance / concession / weld repair record</w:t>
            </w:r>
          </w:p>
        </w:tc>
      </w:tr>
    </w:tbl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7.  Welders authorised to weld repairs to this procedure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300"/>
        <w:gridCol w:w="2206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Welder</w:t>
            </w:r>
          </w:p>
        </w:tc>
        <w:tc>
          <w:tcPr>
            <w:tcW w:type="dxa" w:w="26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Qualification held</w:t>
            </w:r>
          </w:p>
        </w:tc>
        <w:tc>
          <w:tcPr>
            <w:tcW w:type="dxa" w:w="23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Range covers this repair?</w:t>
            </w:r>
          </w:p>
        </w:tc>
        <w:tc>
          <w:tcPr>
            <w:tcW w:type="dxa" w:w="22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Confirmed by / date</w:t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2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2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2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2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2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10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A welder qualification that has not had its BS EN ISO 9606-1 continuity confirmations signed cannot be relied on here. See WMS-C-06 and WMS-C-07.</w:t>
      </w:r>
    </w:p>
    <w:p>
      <w:pPr>
        <w:spacing w:after="140" w:before="32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8.  Determination and approval</w:t>
      </w:r>
    </w:p>
    <w:tbl>
      <w:tblPr>
        <w:tblW w:type="dxa" w:w="9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400"/>
        <w:gridCol w:w="3306"/>
      </w:tblGrid>
      <w:tr>
        <w:trPr>
          <w:tblHeader/>
        </w:trPr>
        <w:tc>
          <w:tcPr>
            <w:tcW w:type="dxa" w:w="30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400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 / signature</w:t>
            </w:r>
          </w:p>
        </w:tc>
        <w:tc>
          <w:tcPr>
            <w:tcW w:type="dxa" w:w="3306"/>
            <w:shd w:fill="1F3864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type="dxa" w:w="30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Responsible Welding Coordinator — parameters determined</w:t>
            </w:r>
          </w:p>
        </w:tc>
        <w:tc>
          <w:tcPr>
            <w:tcW w:type="dxa" w:w="34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306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0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Responsible Welding Coordinator — procedure approved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306"/>
            <w:shd w:fill="EEF3FA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3864" w:sz="8"/>
        </w:pBdr>
        <w:spacing w:after="200"/>
      </w:pPr>
    </w:p>
    <w:p>
      <w:pPr>
        <w:spacing w:after="120" w:before="0"/>
      </w:pPr>
      <w:r>
        <w:rPr>
          <w:rFonts w:ascii="Calibri" w:cs="Calibri" w:eastAsia="Calibri" w:hAnsi="Calibri"/>
          <w:i/>
          <w:iCs/>
          <w:color w:val="2E5C8A"/>
          <w:sz w:val="18"/>
          <w:szCs w:val="18"/>
        </w:rPr>
        <w:t xml:space="preserve">Controlled record under IDM-FPC-WQM-001. Filed at 03 Procedures and Qualification / 01. Not issued, and not to be used, until Section 8 is signed.</w:t>
      </w:r>
    </w:p>
    <w:sectPr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WMS-C-03 Repair Welding Procedure Specification</dc:title>
  <dc:creator>CRGI Solutions Ltd</dc:creator>
  <cp:lastModifiedBy>Un-named</cp:lastModifiedBy>
  <cp:revision>1</cp:revision>
  <dcterms:created xsi:type="dcterms:W3CDTF">2026-09-20T13:20:37.134Z</dcterms:created>
  <dcterms:modified xsi:type="dcterms:W3CDTF">2026-09-20T13:20:37.134Z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