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IDM Engineering (Chester) Ltd</w:t>
      </w:r>
    </w:p>
    <w:p>
      <w:pPr>
        <w:spacing w:after="200" w:before="0"/>
      </w:pPr>
      <w:r>
        <w:rPr>
          <w:rFonts w:ascii="Calibri" w:cs="Calibri" w:eastAsia="Calibri" w:hAnsi="Calibri"/>
          <w:color w:val="2E5C8A"/>
          <w:sz w:val="18"/>
          <w:szCs w:val="18"/>
        </w:rPr>
        <w:t xml:space="preserve">Welding Management System  ·  IDM-FPC-WQM-001</w:t>
      </w:r>
    </w:p>
    <w:p>
      <w:pPr>
        <w:spacing w:after="160" w:before="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Production and Inspection Records — BS EN 15085-5</w:t>
      </w:r>
    </w:p>
    <w:p>
      <w:pPr>
        <w:pBdr>
          <w:bottom w:val="single" w:color="1F3864" w:sz="8"/>
        </w:pBdr>
        <w:spacing w:after="20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06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1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Document reference</w:t>
            </w:r>
          </w:p>
        </w:tc>
        <w:tc>
          <w:tcPr>
            <w:tcW w:type="dxa" w:w="71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WMS-G-05 · Rev 0 — DRAFT</w:t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71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CRGI Solutions Ltd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Approval</w:t>
            </w:r>
          </w:p>
        </w:tc>
        <w:tc>
          <w:tcPr>
            <w:tcW w:type="dxa" w:w="71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Responsible Welding Coordinator · General Manager (IDM)</w:t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Standards</w:t>
            </w:r>
          </w:p>
        </w:tc>
        <w:tc>
          <w:tcPr>
            <w:tcW w:type="dxa" w:w="71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BS EN ISO 3834-2 · BS EN 1090-1/-2 · BS EN 15085-2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What this is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BS EN 15085-5 governs the manufacturing and inspection documentation retained for welded railway components. This record indexes what the welding management system produces for a rail job, so that when the certification body asks which records exist and where they are, the answer is one page rather than a search.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What it does not do is assert which records BS EN 15085-5 requires, or for how long. </w:t>
      </w:r>
      <w:r>
        <w:rPr>
          <w:rFonts w:ascii="Calibri" w:cs="Calibri" w:eastAsia="Calibri" w:hAnsi="Calibri"/>
          <w:sz w:val="20"/>
          <w:szCs w:val="20"/>
        </w:rPr>
        <w:t xml:space="preserve">The edition IDM holds of that standard is unverified (WMS-A-11), and CRGI will not transcribe requirements from a text it has not confirmed. Section 2 is therefore completed on receipt of the edition, and is blank until then.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[TBC]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1.  Records the system produces for a rail job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These exist, are controlled, and are generated by running a job through the job pack. Each is a blank form master at 08 Blank Forms - Masters.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900"/>
        <w:gridCol w:w="4206"/>
      </w:tblGrid>
      <w:tr>
        <w:trPr>
          <w:tblHeader/>
        </w:trPr>
        <w:tc>
          <w:tcPr>
            <w:tcW w:type="dxa" w:w="1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  <w:tc>
          <w:tcPr>
            <w:tcW w:type="dxa" w:w="39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Record</w:t>
            </w:r>
          </w:p>
        </w:tc>
        <w:tc>
          <w:tcPr>
            <w:tcW w:type="dxa" w:w="42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Raised at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WMS-E-01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Contract and technical review</w:t>
            </w:r>
          </w:p>
        </w:tc>
        <w:tc>
          <w:tcPr>
            <w:tcW w:type="dxa" w:w="4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Enquiry, before the job is accepted</w:t>
            </w:r>
          </w:p>
        </w:tc>
      </w:tr>
      <w:tr>
        <w:tc>
          <w:tcPr>
            <w:tcW w:type="dxa" w:w="1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WMS-E-02</w:t>
            </w:r>
          </w:p>
        </w:tc>
        <w:tc>
          <w:tcPr>
            <w:tcW w:type="dxa" w:w="3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 map and welder allocation</w:t>
            </w:r>
          </w:p>
        </w:tc>
        <w:tc>
          <w:tcPr>
            <w:tcW w:type="dxa" w:w="42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Job planning — links each joint to its procedure and welder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WMS-E-04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 log</w:t>
            </w:r>
          </w:p>
        </w:tc>
        <w:tc>
          <w:tcPr>
            <w:tcW w:type="dxa" w:w="4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As welding proceeds</w:t>
            </w:r>
          </w:p>
        </w:tc>
      </w:tr>
      <w:tr>
        <w:tc>
          <w:tcPr>
            <w:tcW w:type="dxa" w:w="1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WMS-E-05</w:t>
            </w:r>
          </w:p>
        </w:tc>
        <w:tc>
          <w:tcPr>
            <w:tcW w:type="dxa" w:w="3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Inspection record — visual, dimensional and NDT call-off</w:t>
            </w:r>
          </w:p>
        </w:tc>
        <w:tc>
          <w:tcPr>
            <w:tcW w:type="dxa" w:w="42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 process and on completion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WMS-E-08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Non-conformance, concession and weld repair</w:t>
            </w:r>
          </w:p>
        </w:tc>
        <w:tc>
          <w:tcPr>
            <w:tcW w:type="dxa" w:w="4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On any departure</w:t>
            </w:r>
          </w:p>
        </w:tc>
      </w:tr>
      <w:tr>
        <w:tc>
          <w:tcPr>
            <w:tcW w:type="dxa" w:w="1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WMS-E-09</w:t>
            </w:r>
          </w:p>
        </w:tc>
        <w:tc>
          <w:tcPr>
            <w:tcW w:type="dxa" w:w="3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Material and consumable issue</w:t>
            </w:r>
          </w:p>
        </w:tc>
        <w:tc>
          <w:tcPr>
            <w:tcW w:type="dxa" w:w="42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On issue to the job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WMS-E-12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Release and certificate of conformity</w:t>
            </w:r>
          </w:p>
        </w:tc>
        <w:tc>
          <w:tcPr>
            <w:tcW w:type="dxa" w:w="4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Release</w:t>
            </w:r>
          </w:p>
        </w:tc>
      </w:tr>
      <w:tr>
        <w:tc>
          <w:tcPr>
            <w:tcW w:type="dxa" w:w="1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WMS-E-15</w:t>
            </w:r>
          </w:p>
        </w:tc>
        <w:tc>
          <w:tcPr>
            <w:tcW w:type="dxa" w:w="3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 surveillance sheet</w:t>
            </w:r>
          </w:p>
        </w:tc>
        <w:tc>
          <w:tcPr>
            <w:tcW w:type="dxa" w:w="42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Coordination surveillance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WMS-E-13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Welding activity log</w:t>
            </w:r>
          </w:p>
        </w:tc>
        <w:tc>
          <w:tcPr>
            <w:tcW w:type="dxa" w:w="4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Continuously — not per job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2.  Record set required by BS EN 15085-5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To be completed against the current text of BS EN 15085-5 once the edition held is verified. Where a required record has no counterpart in Section 1, that is a gap to be raised, not a cell to be filled with the nearest available form.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1800"/>
        <w:gridCol w:w="1706"/>
      </w:tblGrid>
      <w:tr>
        <w:trPr>
          <w:tblHeader/>
        </w:trPr>
        <w:tc>
          <w:tcPr>
            <w:tcW w:type="dxa" w:w="3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Record required by the standard</w:t>
            </w:r>
          </w:p>
        </w:tc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Satisfied by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Retention</w:t>
            </w:r>
          </w:p>
        </w:tc>
        <w:tc>
          <w:tcPr>
            <w:tcW w:type="dxa" w:w="17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Verified by / date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1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Retention periods are deliberately blank here and in WMS-B-16 for the same reason. </w:t>
      </w:r>
      <w:r>
        <w:rPr>
          <w:rFonts w:ascii="Calibri" w:cs="Calibri" w:eastAsia="Calibri" w:hAnsi="Calibri"/>
          <w:sz w:val="20"/>
          <w:szCs w:val="20"/>
        </w:rPr>
        <w:t xml:space="preserve">They follow from the current text of BS EN 15085-5 and BS EN 1090-1, and an unverified retention period in a controlled document is a defect an auditor finds.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3.  Weld performance class and inspection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The extent and method of inspection follow the weld performance class assigned to each joint under BS EN 15085-3, which is a design output, not a production decision. Where IDM holds design responsibility the class comes from IDM; where the customer specifies it, from the customer document.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0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Certification level in scope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CL2, confirmed by IDM across the rail product range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Customer-imposed class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Alstom drawing 24308 (Class 22X) specifies CP C2 and weld inspection class CT 3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Released drawing revision confirmed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[outstanding — the copy held is stamped as an advanced copy for validation only]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performance classes for the range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[to be assigned — see WMS-G-02 and WMS-G-03]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Acceptance level (BS EN ISO 5817)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[to be set per class from the current text — not asserted]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4.  Where the records are filed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Completed job records: filed against the job number, per the job pack.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Blank masters: 08 Blank Forms - Masters. Downloaded fresh each time — copying a completed form is how an obsolete revision spreads.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Standing records not tied to a job: the welding activity log (WMS-E-13) and the standing registers.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Where the record database is connected, job and register records are held there and exported on a schedule for retention.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5.  Completion of this record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400"/>
        <w:gridCol w:w="3306"/>
      </w:tblGrid>
      <w:tr>
        <w:trPr>
          <w:tblHeader/>
        </w:trPr>
        <w:tc>
          <w:tcPr>
            <w:tcW w:type="dxa" w:w="3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3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33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Confirm the edition of BS EN 15085-5 held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IDM</w:t>
            </w:r>
          </w:p>
        </w:tc>
        <w:tc>
          <w:tcPr>
            <w:tcW w:type="dxa" w:w="33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Outstanding — WMS-A-11</w:t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Complete Section 2 against that edition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CRGI</w:t>
            </w:r>
          </w:p>
        </w:tc>
        <w:tc>
          <w:tcPr>
            <w:tcW w:type="dxa" w:w="33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Follows the above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Assign weld performance classes across the range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RWC / design</w:t>
            </w:r>
          </w:p>
        </w:tc>
        <w:tc>
          <w:tcPr>
            <w:tcW w:type="dxa" w:w="33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Outstanding</w:t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Confirm the released revision of drawing 24308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IDM</w:t>
            </w:r>
          </w:p>
        </w:tc>
        <w:tc>
          <w:tcPr>
            <w:tcW w:type="dxa" w:w="33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Outstanding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Accept this record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Responsible Welding Coordinator</w:t>
            </w:r>
          </w:p>
        </w:tc>
        <w:tc>
          <w:tcPr>
            <w:tcW w:type="dxa" w:w="33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Outstanding</w:t>
            </w:r>
          </w:p>
        </w:tc>
      </w:tr>
    </w:tbl>
    <w:p>
      <w:pPr>
        <w:pBdr>
          <w:bottom w:val="single" w:color="1F3864" w:sz="8"/>
        </w:pBdr>
        <w:spacing w:after="200"/>
      </w:pP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2E5C8A"/>
          <w:sz w:val="18"/>
          <w:szCs w:val="18"/>
        </w:rPr>
        <w:t xml:space="preserve">Controlled record under IDM-FPC-WQM-001. Filed at 08 Blank Forms - Masters. Reviewed on any change of certification scope or standard edition.</w:t>
      </w:r>
    </w:p>
    <w:sectPr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WMS-G-05 Production and inspection records — BS EN 15085-5</dc:title>
  <dc:creator>CRGI Solutions Ltd</dc:creator>
  <cp:lastModifiedBy>Un-named</cp:lastModifiedBy>
  <cp:revision>1</cp:revision>
  <dcterms:created xsi:type="dcterms:W3CDTF">2026-09-20T13:21:04.867Z</dcterms:created>
  <dcterms:modified xsi:type="dcterms:W3CDTF">2026-09-20T13:21:04.867Z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